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AA" w:rsidRDefault="006E1CBF">
      <w:r w:rsidRPr="006E1CBF">
        <w:object w:dxaOrig="8446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38.75pt" o:ole="">
            <v:imagedata r:id="rId6" o:title=""/>
          </v:shape>
          <o:OLEObject Type="Embed" ProgID="AcroExch.Document.DC" ShapeID="_x0000_i1025" DrawAspect="Content" ObjectID="_1806775797" r:id="rId7"/>
        </w:object>
      </w:r>
    </w:p>
    <w:tbl>
      <w:tblPr>
        <w:tblStyle w:val="TableNormal"/>
        <w:tblW w:w="10175" w:type="dxa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946"/>
      </w:tblGrid>
      <w:tr w:rsidR="006E1CBF" w:rsidRPr="006E1CBF" w:rsidTr="0034087F">
        <w:trPr>
          <w:trHeight w:val="842"/>
        </w:trPr>
        <w:tc>
          <w:tcPr>
            <w:tcW w:w="3229" w:type="dxa"/>
          </w:tcPr>
          <w:p w:rsidR="006E1CBF" w:rsidRPr="006E1CBF" w:rsidRDefault="006E1CBF" w:rsidP="006E1CBF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lastRenderedPageBreak/>
              <w:t>Свидетельствоо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осударственной</w:t>
            </w:r>
            <w:proofErr w:type="spellEnd"/>
          </w:p>
          <w:p w:rsidR="006E1CBF" w:rsidRPr="006E1CBF" w:rsidRDefault="006E1CBF" w:rsidP="006E1CBF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аккредитации</w:t>
            </w:r>
            <w:proofErr w:type="spellEnd"/>
          </w:p>
        </w:tc>
        <w:tc>
          <w:tcPr>
            <w:tcW w:w="6946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1CBF" w:rsidRPr="006E1CBF" w:rsidRDefault="006E1CBF" w:rsidP="006E1CBF">
            <w:pPr>
              <w:spacing w:line="187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12.01.2017№4143,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серия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16АО1 № 0001536</w:t>
            </w:r>
          </w:p>
        </w:tc>
      </w:tr>
    </w:tbl>
    <w:p w:rsidR="006E1CBF" w:rsidRPr="006E1CBF" w:rsidRDefault="006E1CBF" w:rsidP="006E1CBF">
      <w:pPr>
        <w:widowControl w:val="0"/>
        <w:autoSpaceDE w:val="0"/>
        <w:autoSpaceDN w:val="0"/>
        <w:spacing w:before="49" w:after="0" w:line="275" w:lineRule="exact"/>
        <w:ind w:left="1186"/>
        <w:rPr>
          <w:rFonts w:ascii="Times New Roman" w:eastAsia="Times New Roman" w:hAnsi="Times New Roman" w:cs="Times New Roman"/>
          <w:sz w:val="24"/>
          <w:szCs w:val="24"/>
        </w:rPr>
      </w:pPr>
      <w:r w:rsidRPr="006E1CBF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оказываемых образовательных </w:t>
      </w:r>
      <w:r w:rsidRPr="006E1CBF">
        <w:rPr>
          <w:rFonts w:ascii="Times New Roman" w:eastAsia="Times New Roman" w:hAnsi="Times New Roman" w:cs="Times New Roman"/>
          <w:spacing w:val="-2"/>
          <w:sz w:val="24"/>
          <w:szCs w:val="24"/>
        </w:rPr>
        <w:t>услуг</w:t>
      </w:r>
    </w:p>
    <w:p w:rsidR="006E1CBF" w:rsidRPr="006E1CBF" w:rsidRDefault="006E1CBF" w:rsidP="006E1CBF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Начальное общее образование со сроком обучения 4 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года.</w:t>
      </w:r>
    </w:p>
    <w:p w:rsidR="006E1CBF" w:rsidRPr="006E1CBF" w:rsidRDefault="006E1CBF" w:rsidP="006E1CBF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after="0" w:line="312" w:lineRule="exact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Основное общее образование со сроком обучения 5 </w:t>
      </w:r>
      <w:r w:rsidRPr="006E1CBF">
        <w:rPr>
          <w:rFonts w:ascii="Times New Roman" w:eastAsia="Times New Roman" w:hAnsi="Times New Roman" w:cs="Times New Roman"/>
          <w:spacing w:val="-4"/>
          <w:sz w:val="24"/>
        </w:rPr>
        <w:t>лет.</w:t>
      </w:r>
    </w:p>
    <w:p w:rsidR="006E1CBF" w:rsidRPr="006E1CBF" w:rsidRDefault="006E1CBF" w:rsidP="006E1CBF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Дополнительное образование детей и 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:rsidR="006E1CBF" w:rsidRPr="006E1CBF" w:rsidRDefault="006E1CBF" w:rsidP="006E1CBF">
      <w:pPr>
        <w:widowControl w:val="0"/>
        <w:autoSpaceDE w:val="0"/>
        <w:autoSpaceDN w:val="0"/>
        <w:spacing w:before="20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CBF" w:rsidRPr="006E1CBF" w:rsidRDefault="006E1CBF" w:rsidP="006E1CBF">
      <w:pPr>
        <w:widowControl w:val="0"/>
        <w:autoSpaceDE w:val="0"/>
        <w:autoSpaceDN w:val="0"/>
        <w:spacing w:after="0" w:line="240" w:lineRule="auto"/>
        <w:ind w:left="624" w:hanging="624"/>
        <w:jc w:val="both"/>
        <w:outlineLvl w:val="0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Раздел 3. Оценка образовательной деятельности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Образовательная деятельность в Школе организуется в соответствии с Федеральным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закономот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29.12.2012 № 273-ФЗ «Об образовании в Российской Федерации»,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федеральнымигосударственными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образовательными стандартами начального общего, основного общего образования (далее – ФГОС НОО, ООО),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федеральнымиобразовательными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программами начального общего, основного общего образования (далее – ФОП НОО, ООО), локальными нормативными актами Школы.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Содержание образования определяют основные образовательные программы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начальногообщего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основного общего образования (далее – ООП НОО, ООО)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,р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азработанные в соответствии с ФОП НОО, ООО, в том числе в которых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содержаниеи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планируемые результаты не ниже тех, что указаны в ФОП НОО, ООО. При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разработкеООП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Школа непосредственно использовала: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федеральные рабочие программы по учебным предметам «Русский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язык»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,«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Литературное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чтение», «Окружающий мир» (с 01.09.2024 «Труд (технология)»)—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дляфедеральные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рабочие программы по учебным предметам «Русский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язык»,«Литература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», «История», «Обществознание», «География», «Основы безопасности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изащиты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Родины» и «Труд (технология)» — для ООП ООО;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программы формирования универсальных учебных действий у учащихся;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федеральные рабочие программы воспитания;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федеральные учебные планы;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федеральные календарные планы воспитательной работы.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1 сентября 2024 года в соответствии с Федеральным законом от 19.12.2023 № 618-ФЗ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Школа ввела в основные образовательные программы учебные предметы «Труд (технология)»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сновы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безопасности и защиты Родины». Рабочие программы по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учебным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предметампредполагают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непосредственное применение федеральных рабочих программ.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Школа функционирует в соответствии с требованиями СП 2.4.3648-20 «Санитарно-эпидемиологические требования к организациям воспитания и обучения, отдыха 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оздоровлениядетей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молодежи», требованиями СанПиН 1.2.3685-21 «Гигиенические нормативы 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требованияк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обеспечению безопасности и (или) безвредности для человека факторов среды обитания».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Школа ведет работу по формированию здорового образа жизни и реализации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технологийсбережения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здоровья. Все учителя проводят совместно с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обучающимися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физкультминуткиво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 занятий, гимнастику для глаз, обеспечивается контроль за осанкой, в том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числево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 письма, рисования и использования электронных средств обучения.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Воспитательная работа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Воспитательная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Школы реализуется на основе рабочих программ воспитания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икалендарных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планов воспитательной работы, которые являются частью ООП НОО, ООО.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воспитательной работы Школа: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1) реализует воспитательные возможности педагогов, поддерживает традиции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коллективногопланирования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организации, проведения и анализа воспитательных мероприятий;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2) реализует потенциал классного руководства в воспитании школьников, поддерживает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активное участие классных сообществ в жизни Школы;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3) вовлекает школьников в кружки, секции и иные объединения,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работающиепо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школьным программам внеурочной деятельности, реализовывать их воспитательные возможности;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4) использует в воспитании детей возможности школьного урока, поддерживает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использованиена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уроках интерактивных форм занятий с учащимися;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5) поддерживает ученическое самоуправление — как на уровне Школы, так и на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уровнеклассных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сообществ;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поддерживает деятельность функционирующих на базе Школы детских общественных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объединений и организаций — например,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школьного спортивного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клуба;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организует для школьников экскурсии, экспедиции, походы и реализует их воспитательный потенциал;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8) организует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профориентационную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работу со школьниками;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9) развивает предметно-эстетическую среду Школы и реализует ее воспитательные возможности;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10) организует работу с семьями школьников, их родителями или законными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,н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аправленную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совместное решение проблем личностного развития детей.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2024 году в Школе особое внимание было уделено реализации мер информационной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безопасности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Календарный план воспитательной работы Школы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дополнилипросветительскими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мероприятиями, направленными на информирование детей, родителей: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классные часы в 4 – 9-х классах по вопросам безопасного интернета;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родительские собрания на тему «Безопасность детей в Интернете»;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конкурс газет и рисунков «Интернет без угроз: рисуем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будущее»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;а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нкетирование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8-9-х классах «Интернет, за или против».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1 сентября 2024 года календарные планы воспитательной работы Школы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скорректировалисогласно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Перечню мероприятий, рекомендуемых к реализации в рамках календарного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планавоспитательной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 на 2024/2025 учебный год (утвержден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30.08.2024 №АБ-2348/06). При составлении плана учитывали рекомендации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   включили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впланы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все мероприятия, указанные в разделе «Основные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мероприятия»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;д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обавили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двамероприятий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 каждого тематического блока, указанных в разделе «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Дополнительныемероприятия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 (письмо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Минпросвещения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 30.08.2024 № 06-1145).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Большая часть воспитательных мероприятий направлена на гражданско-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патриотическоевоспитание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в том числе в рамках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празднования Года защитников Отечества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80-летие Победы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вВеликой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Отечественной войне 1941-1945 годов, а также посвящена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безопасностижизнедеятельности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здоровому образу жизни.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2024 году Школа продолжила реализовывать Единую модель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профессиональной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ориентации —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профориентационный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минимум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.Д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этого утвердили план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профориентационныхмероприятий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внесли изменения в рабочую программу воспитания, календарный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планвоспитательной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работы, план внеурочной деятельности.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Профориентационная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 в Школе строится по следующей схеме: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- 1–4-е классы: знакомство школьников с миром профессий и формирование у них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пониманияважности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правильного выбора профессии.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- 5–9-е классы: формирование осознанного выбора и построение дальнейшей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индивидуальнойтраектории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 на базе ориентировки в мире профессий 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профессиональныхпредпочтений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Единая модель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деятельности, рассчитанная на обучающихся 6-9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классов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.М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одель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охватывает основные уровни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профминимума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включает различные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формыдеятельности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Внеурочная деятельность: В рамках курса занятий «Россия – новые горизонты» учащиеся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имеютвозможность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изучать различные профессии и особенности трудовой деятельности в России.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Этоткурс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способствует расширению кругозора и пониманию рынка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труда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олучить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практический опыт и представление о различных профессиях. Организовано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участиеобучающихся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онлайн-профессиональных проб на платформе ранней профориентации «Билет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вбудущее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(7-9 класс).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Взаимодействие с родителями: В школе организуются тематические родительские собрания,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накоторых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обсуждаются актуальные вопросы выбора профессионального пути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обучающимися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приглашением представителей  СПО.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Этовзаимодействие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помогает создавать у родителей и детей общее понимание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значимостипрофориентации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II. Оценка системы управления организацией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Управление Школой осуществляется на принципах единоначалия и самоуправления.</w:t>
      </w:r>
    </w:p>
    <w:p w:rsidR="006E1CBF" w:rsidRPr="006E1CBF" w:rsidRDefault="006E1CBF" w:rsidP="006E1CB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2.Система управления </w:t>
      </w:r>
      <w:proofErr w:type="spellStart"/>
      <w:r w:rsidRPr="006E1CBF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proofErr w:type="gramStart"/>
      <w:r w:rsidRPr="006E1CBF">
        <w:rPr>
          <w:rFonts w:ascii="Times New Roman" w:eastAsia="Times New Roman" w:hAnsi="Times New Roman" w:cs="Times New Roman"/>
          <w:b/>
          <w:bCs/>
          <w:sz w:val="24"/>
          <w:szCs w:val="24"/>
        </w:rPr>
        <w:t>«Л</w:t>
      </w:r>
      <w:proofErr w:type="gramEnd"/>
      <w:r w:rsidRPr="006E1CBF">
        <w:rPr>
          <w:rFonts w:ascii="Times New Roman" w:eastAsia="Times New Roman" w:hAnsi="Times New Roman" w:cs="Times New Roman"/>
          <w:b/>
          <w:bCs/>
          <w:sz w:val="24"/>
          <w:szCs w:val="24"/>
        </w:rPr>
        <w:t>ешев-Тамакская</w:t>
      </w:r>
      <w:proofErr w:type="spellEnd"/>
      <w:r w:rsidRPr="006E1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E1CB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ООШ»</w:t>
      </w:r>
    </w:p>
    <w:p w:rsidR="006E1CBF" w:rsidRPr="006E1CBF" w:rsidRDefault="006E1CBF" w:rsidP="006E1CBF">
      <w:pPr>
        <w:widowControl w:val="0"/>
        <w:autoSpaceDE w:val="0"/>
        <w:autoSpaceDN w:val="0"/>
        <w:spacing w:after="0" w:line="237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CBF">
        <w:rPr>
          <w:rFonts w:ascii="Times New Roman" w:eastAsia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№273-ФЗ «</w:t>
      </w:r>
      <w:proofErr w:type="spellStart"/>
      <w:r w:rsidRPr="006E1CBF">
        <w:rPr>
          <w:rFonts w:ascii="Times New Roman" w:eastAsia="Times New Roman" w:hAnsi="Times New Roman" w:cs="Times New Roman"/>
          <w:sz w:val="24"/>
          <w:szCs w:val="24"/>
        </w:rPr>
        <w:t>Обобразовании</w:t>
      </w:r>
      <w:proofErr w:type="spellEnd"/>
      <w:r w:rsidRPr="006E1CBF">
        <w:rPr>
          <w:rFonts w:ascii="Times New Roman" w:eastAsia="Times New Roman" w:hAnsi="Times New Roman" w:cs="Times New Roman"/>
          <w:sz w:val="24"/>
          <w:szCs w:val="24"/>
        </w:rPr>
        <w:t xml:space="preserve"> в  Российской          Федерации», и уставом МБОУ «</w:t>
      </w:r>
      <w:proofErr w:type="spellStart"/>
      <w:r w:rsidRPr="006E1CBF">
        <w:rPr>
          <w:rFonts w:ascii="Times New Roman" w:eastAsia="Times New Roman" w:hAnsi="Times New Roman" w:cs="Times New Roman"/>
          <w:sz w:val="24"/>
          <w:szCs w:val="24"/>
        </w:rPr>
        <w:t>Лешев-Тамакская</w:t>
      </w:r>
      <w:proofErr w:type="spellEnd"/>
      <w:r w:rsidRPr="006E1CBF">
        <w:rPr>
          <w:rFonts w:ascii="Times New Roman" w:eastAsia="Times New Roman" w:hAnsi="Times New Roman" w:cs="Times New Roman"/>
          <w:sz w:val="24"/>
          <w:szCs w:val="24"/>
        </w:rPr>
        <w:t xml:space="preserve"> ООШ». Управление осуществляется на принципах единоначалия и самоуправления.</w:t>
      </w:r>
    </w:p>
    <w:p w:rsidR="006E1CBF" w:rsidRPr="006E1CBF" w:rsidRDefault="006E1CBF" w:rsidP="006E1C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1CBF">
        <w:rPr>
          <w:rFonts w:ascii="Times New Roman" w:eastAsia="Times New Roman" w:hAnsi="Times New Roman" w:cs="Times New Roman"/>
          <w:sz w:val="24"/>
          <w:szCs w:val="24"/>
        </w:rPr>
        <w:t>Единоличным исполнительным</w:t>
      </w:r>
      <w:proofErr w:type="gramEnd"/>
      <w:r w:rsidRPr="006E1CBF">
        <w:rPr>
          <w:rFonts w:ascii="Times New Roman" w:eastAsia="Times New Roman" w:hAnsi="Times New Roman" w:cs="Times New Roman"/>
          <w:sz w:val="24"/>
          <w:szCs w:val="24"/>
        </w:rPr>
        <w:t xml:space="preserve"> органом образовательной организации является  директор, который осуществляет текущее руководство деятельностью школы. В школе сформированы коллегиальные органы управления, к которым относятся:</w:t>
      </w:r>
    </w:p>
    <w:p w:rsidR="006E1CBF" w:rsidRPr="006E1CBF" w:rsidRDefault="006E1CBF" w:rsidP="006E1CBF">
      <w:pPr>
        <w:widowControl w:val="0"/>
        <w:numPr>
          <w:ilvl w:val="2"/>
          <w:numId w:val="3"/>
        </w:numPr>
        <w:tabs>
          <w:tab w:val="left" w:pos="882"/>
        </w:tabs>
        <w:autoSpaceDE w:val="0"/>
        <w:autoSpaceDN w:val="0"/>
        <w:spacing w:after="0" w:line="272" w:lineRule="exact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Общее собрание 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работников;</w:t>
      </w:r>
    </w:p>
    <w:p w:rsidR="006E1CBF" w:rsidRPr="006E1CBF" w:rsidRDefault="006E1CBF" w:rsidP="006E1CBF">
      <w:pPr>
        <w:widowControl w:val="0"/>
        <w:numPr>
          <w:ilvl w:val="2"/>
          <w:numId w:val="3"/>
        </w:numPr>
        <w:tabs>
          <w:tab w:val="left" w:pos="882"/>
        </w:tabs>
        <w:autoSpaceDE w:val="0"/>
        <w:autoSpaceDN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E1CBF">
        <w:rPr>
          <w:rFonts w:ascii="Times New Roman" w:eastAsia="Times New Roman" w:hAnsi="Times New Roman" w:cs="Times New Roman"/>
          <w:sz w:val="24"/>
        </w:rPr>
        <w:t>Педагогический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совет</w:t>
      </w:r>
      <w:proofErr w:type="spellEnd"/>
      <w:r w:rsidRPr="006E1CBF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6E1CBF" w:rsidRPr="006E1CBF" w:rsidRDefault="006E1CBF" w:rsidP="006E1CBF">
      <w:pPr>
        <w:widowControl w:val="0"/>
        <w:numPr>
          <w:ilvl w:val="2"/>
          <w:numId w:val="3"/>
        </w:numPr>
        <w:tabs>
          <w:tab w:val="left" w:pos="882"/>
        </w:tabs>
        <w:autoSpaceDE w:val="0"/>
        <w:autoSpaceDN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Общее собрание 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коллектива;</w:t>
      </w:r>
    </w:p>
    <w:p w:rsidR="006E1CBF" w:rsidRPr="006E1CBF" w:rsidRDefault="006E1CBF" w:rsidP="006E1CBF">
      <w:pPr>
        <w:widowControl w:val="0"/>
        <w:numPr>
          <w:ilvl w:val="2"/>
          <w:numId w:val="3"/>
        </w:numPr>
        <w:tabs>
          <w:tab w:val="left" w:pos="882"/>
        </w:tabs>
        <w:autoSpaceDE w:val="0"/>
        <w:autoSpaceDN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 xml:space="preserve">Совет 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6E1CBF" w:rsidRPr="006E1CBF" w:rsidRDefault="006E1CBF" w:rsidP="006E1CBF">
      <w:pPr>
        <w:widowControl w:val="0"/>
        <w:numPr>
          <w:ilvl w:val="2"/>
          <w:numId w:val="3"/>
        </w:numPr>
        <w:tabs>
          <w:tab w:val="left" w:pos="882"/>
        </w:tabs>
        <w:autoSpaceDE w:val="0"/>
        <w:autoSpaceDN w:val="0"/>
        <w:spacing w:after="0" w:line="275" w:lineRule="exact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6E1CBF">
        <w:rPr>
          <w:rFonts w:ascii="Times New Roman" w:eastAsia="Times New Roman" w:hAnsi="Times New Roman" w:cs="Times New Roman"/>
          <w:sz w:val="24"/>
        </w:rPr>
        <w:t>Общешкольный   родительский</w:t>
      </w:r>
      <w:r w:rsidRPr="006E1CBF">
        <w:rPr>
          <w:rFonts w:ascii="Times New Roman" w:eastAsia="Times New Roman" w:hAnsi="Times New Roman" w:cs="Times New Roman"/>
          <w:spacing w:val="-2"/>
          <w:sz w:val="24"/>
        </w:rPr>
        <w:t xml:space="preserve"> комитет.</w:t>
      </w:r>
    </w:p>
    <w:p w:rsidR="006E1CBF" w:rsidRPr="006E1CBF" w:rsidRDefault="006E1CBF" w:rsidP="006E1CBF">
      <w:pPr>
        <w:widowControl w:val="0"/>
        <w:tabs>
          <w:tab w:val="left" w:pos="701"/>
        </w:tabs>
        <w:autoSpaceDE w:val="0"/>
        <w:autoSpaceDN w:val="0"/>
        <w:spacing w:before="15" w:after="6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781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3261"/>
        <w:gridCol w:w="6520"/>
      </w:tblGrid>
      <w:tr w:rsidR="006E1CBF" w:rsidRPr="006E1CBF" w:rsidTr="0034087F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6E1CB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органа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Функции</w:t>
            </w:r>
            <w:proofErr w:type="spellEnd"/>
          </w:p>
        </w:tc>
      </w:tr>
      <w:tr w:rsidR="006E1CBF" w:rsidRPr="006E1CBF" w:rsidTr="0034087F">
        <w:trPr>
          <w:trHeight w:val="10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ind w:left="106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общее р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уководство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школой</w:t>
            </w:r>
          </w:p>
        </w:tc>
      </w:tr>
      <w:tr w:rsidR="006E1CBF" w:rsidRPr="006E1CBF" w:rsidTr="0034087F">
        <w:trPr>
          <w:trHeight w:val="265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 w:rsidRPr="006E1CBF">
              <w:rPr>
                <w:rFonts w:ascii="Times New Roman" w:eastAsia="Times New Roman" w:hAnsi="Times New Roman" w:cs="Times New Roman"/>
                <w:spacing w:val="-4"/>
                <w:sz w:val="24"/>
              </w:rPr>
              <w:t>совет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37" w:lineRule="auto"/>
              <w:ind w:left="106" w:right="1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297"/>
              </w:tabs>
              <w:spacing w:line="273" w:lineRule="exact"/>
              <w:ind w:left="297" w:hanging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услуг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297"/>
              </w:tabs>
              <w:spacing w:line="274" w:lineRule="exact"/>
              <w:ind w:left="297" w:hanging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регламентации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297"/>
              </w:tabs>
              <w:spacing w:line="274" w:lineRule="exact"/>
              <w:ind w:left="297" w:hanging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302"/>
              </w:tabs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выбора учебников, учебных пособий, средство обучения и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воспитания;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302"/>
              </w:tabs>
              <w:spacing w:line="273" w:lineRule="exact"/>
              <w:ind w:left="302" w:hanging="1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материально-технического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2"/>
              </w:numPr>
              <w:tabs>
                <w:tab w:val="left" w:pos="359"/>
              </w:tabs>
              <w:spacing w:line="242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принятие локальных актов, регламентирующих учебно–воспитательный процесс</w:t>
            </w:r>
          </w:p>
        </w:tc>
      </w:tr>
      <w:tr w:rsidR="006E1CBF" w:rsidRPr="006E1CBF" w:rsidTr="0034087F">
        <w:trPr>
          <w:trHeight w:val="23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5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Общеесобраниеработников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54" w:lineRule="exact"/>
              <w:ind w:left="95" w:right="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а)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рассмотрение вопросов, связанных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соблюдением законодательства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6E1C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труде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работниками Учреждения, администрацией Учреждения,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а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также положений Коллективного трудового договора </w:t>
            </w:r>
            <w:r w:rsidRPr="006E1C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между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Учреждением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работниками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</w:t>
            </w:r>
          </w:p>
          <w:p w:rsidR="006E1CBF" w:rsidRPr="006E1CBF" w:rsidRDefault="006E1CBF" w:rsidP="006E1CBF">
            <w:pPr>
              <w:spacing w:line="256" w:lineRule="exact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б)  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рассмотрение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спорных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или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конфликтных ситуаций,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касающихся отношений между работниками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Учреждения;</w:t>
            </w:r>
          </w:p>
          <w:p w:rsidR="006E1CBF" w:rsidRPr="006E1CBF" w:rsidRDefault="006E1CBF" w:rsidP="006E1CBF">
            <w:pPr>
              <w:spacing w:line="256" w:lineRule="exac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в)рассмотрение вопросов, касающихся улучшения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условий</w:t>
            </w:r>
          </w:p>
          <w:p w:rsidR="006E1CBF" w:rsidRPr="006E1CBF" w:rsidRDefault="006E1CBF" w:rsidP="006E1CBF">
            <w:pPr>
              <w:spacing w:line="256" w:lineRule="exact"/>
              <w:ind w:firstLine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работников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Учреждения;</w:t>
            </w:r>
          </w:p>
          <w:p w:rsidR="006E1CBF" w:rsidRPr="006E1CBF" w:rsidRDefault="006E1CBF" w:rsidP="006E1CBF">
            <w:pPr>
              <w:spacing w:line="256" w:lineRule="exact"/>
              <w:ind w:left="95" w:right="105" w:hanging="95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г)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представление педагогических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других работников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различнымвидам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поощрений;</w:t>
            </w:r>
          </w:p>
          <w:p w:rsidR="006E1CBF" w:rsidRPr="006E1CBF" w:rsidRDefault="006E1CBF" w:rsidP="006E1CBF">
            <w:pPr>
              <w:ind w:left="95"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д)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      </w:r>
          </w:p>
          <w:p w:rsidR="006E1CBF" w:rsidRPr="006E1CBF" w:rsidRDefault="006E1CBF" w:rsidP="006E1CBF">
            <w:pPr>
              <w:spacing w:line="275" w:lineRule="exact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е)рассмотрениеипринятиеКоллективного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договора;</w:t>
            </w:r>
          </w:p>
          <w:p w:rsidR="006E1CBF" w:rsidRPr="006E1CBF" w:rsidRDefault="006E1CBF" w:rsidP="006E1CBF">
            <w:pPr>
              <w:spacing w:line="275" w:lineRule="exact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ж)образованиекомиссиипо трудовым спорамв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Учреждении;</w:t>
            </w:r>
          </w:p>
          <w:p w:rsidR="006E1CBF" w:rsidRPr="006E1CBF" w:rsidRDefault="006E1CBF" w:rsidP="006E1CBF">
            <w:pPr>
              <w:ind w:left="95"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з) утверждение требований, выдвинутых работниками и (или) представительным органом работников Учреждения при проведении забастовки;</w:t>
            </w:r>
          </w:p>
          <w:p w:rsidR="006E1CBF" w:rsidRPr="006E1CBF" w:rsidRDefault="006E1CBF" w:rsidP="006E1CBF">
            <w:pPr>
              <w:spacing w:line="258" w:lineRule="exact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и) принятие решения об участии работников Учреждения в забастовке, объявленной профессиональным союзом (объединением профессиональных союзов)</w:t>
            </w:r>
          </w:p>
        </w:tc>
      </w:tr>
      <w:tr w:rsidR="006E1CBF" w:rsidRPr="006E1CBF" w:rsidTr="0034087F">
        <w:trPr>
          <w:trHeight w:val="21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tabs>
                <w:tab w:val="left" w:pos="2025"/>
              </w:tabs>
              <w:spacing w:line="237" w:lineRule="auto"/>
              <w:ind w:left="110" w:right="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Общее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собрание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коллектива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а)принятие новой редакцииУставаУчреждения, изменений и дополнений к нему;</w:t>
            </w:r>
          </w:p>
          <w:p w:rsidR="006E1CBF" w:rsidRPr="006E1CBF" w:rsidRDefault="006E1CBF" w:rsidP="006E1CBF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б) утверждение Программы развития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Учреждения;</w:t>
            </w:r>
          </w:p>
          <w:p w:rsidR="006E1CBF" w:rsidRPr="006E1CBF" w:rsidRDefault="006E1CBF" w:rsidP="006E1CBF">
            <w:pPr>
              <w:tabs>
                <w:tab w:val="left" w:pos="6070"/>
                <w:tab w:val="left" w:pos="7015"/>
              </w:tabs>
              <w:spacing w:line="242" w:lineRule="auto"/>
              <w:ind w:left="105" w:right="110" w:firstLine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в)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заслушивание отчета директора </w:t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результатах работы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перспективах Учреждения;</w:t>
            </w:r>
          </w:p>
          <w:p w:rsidR="006E1CBF" w:rsidRPr="006E1CBF" w:rsidRDefault="006E1CBF" w:rsidP="006E1CB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г)избраниеСовета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Учреждения;</w:t>
            </w:r>
          </w:p>
          <w:p w:rsidR="006E1CBF" w:rsidRPr="006E1CBF" w:rsidRDefault="006E1CBF" w:rsidP="006E1CBF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д)принятие Положения о Совете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Учреждения.</w:t>
            </w:r>
          </w:p>
        </w:tc>
      </w:tr>
      <w:tr w:rsidR="006E1CBF" w:rsidRPr="006E1CBF" w:rsidTr="0034087F">
        <w:trPr>
          <w:trHeight w:val="303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37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а) разработка новой редакции Устава Учреждения, изменений и дополнений к нему;</w:t>
            </w:r>
          </w:p>
          <w:p w:rsidR="006E1CBF" w:rsidRPr="006E1CBF" w:rsidRDefault="006E1CBF" w:rsidP="006E1CBF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б) разработка Программы развития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Учреждения;</w:t>
            </w:r>
          </w:p>
          <w:p w:rsidR="006E1CBF" w:rsidRPr="006E1CBF" w:rsidRDefault="006E1CBF" w:rsidP="006E1CBF">
            <w:pPr>
              <w:tabs>
                <w:tab w:val="left" w:pos="1486"/>
                <w:tab w:val="left" w:pos="1941"/>
                <w:tab w:val="left" w:pos="2891"/>
                <w:tab w:val="left" w:pos="4066"/>
                <w:tab w:val="left" w:pos="5524"/>
                <w:tab w:val="left" w:pos="6905"/>
              </w:tabs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в) организация выполнения решений Общего собрания коллектива;</w:t>
            </w:r>
          </w:p>
          <w:p w:rsidR="006E1CBF" w:rsidRPr="006E1CBF" w:rsidRDefault="006E1CBF" w:rsidP="006E1CBF">
            <w:pPr>
              <w:tabs>
                <w:tab w:val="left" w:pos="6905"/>
              </w:tabs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г)разработка и принятие следующих локальных актов: Правила внутреннего распорядка, Положение о Педагогическом совете;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Положение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об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Общем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собрании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работников;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Положение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E1C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об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ОбщешкольномродительскомкомитетеиПоложениеодетском общественном объединении Учреждения, при его наличии.</w:t>
            </w:r>
          </w:p>
          <w:p w:rsidR="006E1CBF" w:rsidRPr="006E1CBF" w:rsidRDefault="006E1CBF" w:rsidP="006E1CBF">
            <w:pPr>
              <w:spacing w:line="242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д) участие в подготовке ежегодного отчета школы по итогам работы за год;</w:t>
            </w:r>
          </w:p>
          <w:p w:rsidR="006E1CBF" w:rsidRPr="006E1CBF" w:rsidRDefault="006E1CBF" w:rsidP="006E1CBF">
            <w:pPr>
              <w:spacing w:line="242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е)участие в создании оптимальных условий для организации образовательного процесса в Учреждении.</w:t>
            </w:r>
          </w:p>
        </w:tc>
      </w:tr>
      <w:tr w:rsidR="006E1CBF" w:rsidRPr="006E1CBF" w:rsidTr="0034087F">
        <w:trPr>
          <w:trHeight w:val="22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37" w:lineRule="auto"/>
              <w:ind w:left="110" w:right="6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Общешкольный</w:t>
            </w:r>
            <w:r w:rsidRPr="006E1CBF">
              <w:rPr>
                <w:rFonts w:ascii="Times New Roman" w:eastAsia="Times New Roman" w:hAnsi="Times New Roman" w:cs="Times New Roman"/>
                <w:sz w:val="24"/>
              </w:rPr>
              <w:t>родительскийкомитет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BF" w:rsidRPr="006E1CBF" w:rsidRDefault="006E1CBF" w:rsidP="006E1CBF">
            <w:pPr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>- укрепление связи между семьей и Учреждением в целях установления единства воспитательного влияния на детей педагогического коллектива и семьи;</w:t>
            </w:r>
          </w:p>
          <w:p w:rsidR="006E1CBF" w:rsidRPr="006E1CBF" w:rsidRDefault="006E1CBF" w:rsidP="006E1CBF">
            <w:pPr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привлечение родительской общественности к активному участию в жизни Учреждения, к организации внеклассной и внешкольной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работы;</w:t>
            </w:r>
          </w:p>
          <w:p w:rsidR="006E1CBF" w:rsidRPr="006E1CBF" w:rsidRDefault="006E1CBF" w:rsidP="006E1CBF">
            <w:pPr>
              <w:spacing w:line="27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участие в организации широкой педагогической пропаганды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среди </w:t>
            </w:r>
            <w:r w:rsidRPr="006E1C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родителей и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населения.</w:t>
            </w:r>
          </w:p>
        </w:tc>
      </w:tr>
      <w:tr w:rsidR="006E1CBF" w:rsidRPr="006E1CBF" w:rsidTr="0034087F">
        <w:trPr>
          <w:trHeight w:val="2211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1CBF" w:rsidRPr="006E1CBF" w:rsidRDefault="006E1CBF" w:rsidP="006E1CBF">
            <w:pPr>
              <w:spacing w:line="242" w:lineRule="auto"/>
              <w:ind w:left="624" w:righ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осуществления учебно-методической работы в школе ссоздано 4 предметных   методических </w:t>
            </w:r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объединений:</w:t>
            </w:r>
          </w:p>
          <w:p w:rsidR="006E1CBF" w:rsidRPr="006E1CBF" w:rsidRDefault="006E1CBF" w:rsidP="006E1CBF">
            <w:pPr>
              <w:numPr>
                <w:ilvl w:val="0"/>
                <w:numId w:val="1"/>
              </w:numPr>
              <w:tabs>
                <w:tab w:val="left" w:pos="926"/>
              </w:tabs>
              <w:spacing w:line="269" w:lineRule="exact"/>
              <w:ind w:left="926" w:hanging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гуманитарногоц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цикла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1"/>
              </w:numPr>
              <w:tabs>
                <w:tab w:val="left" w:pos="926"/>
              </w:tabs>
              <w:spacing w:line="274" w:lineRule="exact"/>
              <w:ind w:left="926" w:hanging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естественно-математического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цикла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1"/>
              </w:numPr>
              <w:tabs>
                <w:tab w:val="left" w:pos="926"/>
              </w:tabs>
              <w:spacing w:line="274" w:lineRule="exact"/>
              <w:ind w:left="926" w:hanging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6E1CBF" w:rsidRPr="006E1CBF" w:rsidRDefault="006E1CBF" w:rsidP="006E1CBF">
            <w:pPr>
              <w:numPr>
                <w:ilvl w:val="0"/>
                <w:numId w:val="1"/>
              </w:numPr>
              <w:tabs>
                <w:tab w:val="left" w:pos="926"/>
              </w:tabs>
              <w:spacing w:line="274" w:lineRule="exact"/>
              <w:ind w:left="926" w:hanging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E1CBF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proofErr w:type="gramEnd"/>
            <w:r w:rsidRPr="006E1C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руководителей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6E1CBF" w:rsidRPr="006E1CBF" w:rsidRDefault="006E1CBF" w:rsidP="006E1CBF">
            <w:pPr>
              <w:spacing w:before="2" w:line="237" w:lineRule="auto"/>
              <w:ind w:lef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целях учета мнени  я обучающихся и родителей (законных представителей) </w:t>
            </w:r>
            <w:r w:rsidRPr="006E1C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</w:t>
            </w:r>
            <w:r w:rsidRPr="006E1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есовершеннолетних обучающихся в школе действуют Совет обучающихся и Общешкольный   родительский комитет.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III. Оценка содержания и качества подготовки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Статистика показателей за 2021–2024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E1CBF" w:rsidRPr="006E1CBF" w:rsidTr="0034087F">
        <w:trPr>
          <w:trHeight w:val="521"/>
        </w:trPr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Параметры статистики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2021–2022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2022–2023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2023–2024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5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конец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2024 года</w:t>
            </w:r>
          </w:p>
        </w:tc>
      </w:tr>
      <w:tr w:rsidR="006E1CBF" w:rsidRPr="006E1CBF" w:rsidTr="0034087F">
        <w:trPr>
          <w:trHeight w:val="1366"/>
        </w:trPr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Количество детей, обучавшихся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конец учебного года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61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78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87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89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том числе: — начальная школа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32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36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42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44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561"/>
        </w:trPr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основная школа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15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45</w:t>
            </w:r>
          </w:p>
        </w:tc>
      </w:tr>
      <w:tr w:rsidR="006E1CBF" w:rsidRPr="006E1CBF" w:rsidTr="0034087F"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учеников, оставленных</w:t>
            </w:r>
          </w:p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повторное обучение:</w:t>
            </w:r>
          </w:p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начальная 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</w:tr>
      <w:tr w:rsidR="006E1CBF" w:rsidRPr="006E1CBF" w:rsidTr="0034087F">
        <w:tc>
          <w:tcPr>
            <w:tcW w:w="1914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1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15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уменьшается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количествообучающихся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ОУ.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Краткий анализ динамики результатов успеваемости и качества знаний.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Результаты освоения обучающимися программ начального общего образования по показателю «успеваемость» в 2023-2024 учебном году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252"/>
        <w:gridCol w:w="1063"/>
        <w:gridCol w:w="1063"/>
        <w:gridCol w:w="1064"/>
        <w:gridCol w:w="1635"/>
        <w:gridCol w:w="1064"/>
      </w:tblGrid>
      <w:tr w:rsidR="006E1CBF" w:rsidRPr="006E1CBF" w:rsidTr="0034087F">
        <w:trPr>
          <w:trHeight w:val="540"/>
        </w:trPr>
        <w:tc>
          <w:tcPr>
            <w:tcW w:w="1063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Классы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Всего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gridSpan w:val="4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635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Переведены условно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след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.к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ласс</w:t>
            </w:r>
            <w:proofErr w:type="spellEnd"/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840"/>
        </w:trPr>
        <w:tc>
          <w:tcPr>
            <w:tcW w:w="1063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«4» и 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2Если сравнить результаты освоения обучающимися программ начального общего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образованияпо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показателю «успеваемость» в 2024 году с результатами освоения учащимися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программначального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общего образования по показателю «успеваемость» в 2023 году, то можно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отметить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,с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нижение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процента обучающихся, окончивших на «4» и «5», и процента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обучающихся,окончивших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«5».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Результаты освоения обучающимися программ основного общего образования по показателю  «успеваемость» в 2023-2024 учебном году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945"/>
        <w:gridCol w:w="6"/>
        <w:gridCol w:w="1014"/>
        <w:gridCol w:w="7"/>
        <w:gridCol w:w="1272"/>
        <w:gridCol w:w="1202"/>
        <w:gridCol w:w="1635"/>
        <w:gridCol w:w="1064"/>
      </w:tblGrid>
      <w:tr w:rsidR="006E1CBF" w:rsidRPr="006E1CBF" w:rsidTr="0034087F">
        <w:trPr>
          <w:trHeight w:val="324"/>
        </w:trPr>
        <w:tc>
          <w:tcPr>
            <w:tcW w:w="1063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Классы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Всего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gridSpan w:val="6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635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Переведены условно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след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.к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ласс</w:t>
            </w:r>
            <w:proofErr w:type="spellEnd"/>
          </w:p>
        </w:tc>
        <w:tc>
          <w:tcPr>
            <w:tcW w:w="1064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765"/>
        </w:trPr>
        <w:tc>
          <w:tcPr>
            <w:tcW w:w="1063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«4» и 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02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%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315"/>
        </w:trPr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8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315"/>
        </w:trPr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8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315"/>
        </w:trPr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8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315"/>
        </w:trPr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8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315"/>
        </w:trPr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8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сравнить результаты освоения обучающимися программ основного общего образования по показателю «успеваемость» в 2024 году с результатами освоения учащимися программ основного общего образования по показателю «успеваемость» в 2023 году, то можно отметить, снижение процента обучающихся, окончивших на «4» и «5», и процента обучающихся, окончивших на «5».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ГИА-9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государственной итоговой аттестации для обучающихся 9 классов в 2023-2024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учебном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годув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форме ОГЭ участвовали 101 обучающийся. На ГИА 2024года учащиеся 9 классов в форме ОГЭ сдавали 4 предмета: 2 обязательных, 2 предмета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повыбору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Результаты экзамена по русскому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языкупо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пятибалльной шкале представлены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709"/>
        <w:gridCol w:w="709"/>
        <w:gridCol w:w="850"/>
        <w:gridCol w:w="958"/>
      </w:tblGrid>
      <w:tr w:rsidR="006E1CBF" w:rsidRPr="006E1CBF" w:rsidTr="0034087F">
        <w:trPr>
          <w:trHeight w:val="730"/>
        </w:trPr>
        <w:tc>
          <w:tcPr>
            <w:tcW w:w="351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Отметка по пятибалльной шкале 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обуч-ся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  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сдавав-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ших</w:t>
            </w:r>
            <w:proofErr w:type="spellEnd"/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экзамен в форме ОГЭ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«3»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«4»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351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выпускников,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набравших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баллы</w:t>
            </w:r>
          </w:p>
        </w:tc>
        <w:tc>
          <w:tcPr>
            <w:tcW w:w="283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 результатов экзаменов учащихся 9 классов по русскому языку свидетельствует о том, что в целом уровень учащихся по предмету находится на удовлетворительном уровне. 50 %учащихся справились с экзаменационной работой на «хорошо» и «отлично». Средний балл по русскому языку - 4,01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Математику в форме ОГЭ сдавало 10 выпускников 9 классов.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экзамена по математике по пятибалльной шкале представлены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694"/>
        <w:gridCol w:w="850"/>
        <w:gridCol w:w="709"/>
        <w:gridCol w:w="850"/>
        <w:gridCol w:w="958"/>
      </w:tblGrid>
      <w:tr w:rsidR="006E1CBF" w:rsidRPr="006E1CBF" w:rsidTr="0034087F">
        <w:tc>
          <w:tcPr>
            <w:tcW w:w="351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обуч-ся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  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сдававших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экзамен в форме ОГЭ</w:t>
            </w:r>
          </w:p>
        </w:tc>
        <w:tc>
          <w:tcPr>
            <w:tcW w:w="850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«3»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«4»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3510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выпускников,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набравших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баллы</w:t>
            </w:r>
          </w:p>
        </w:tc>
        <w:tc>
          <w:tcPr>
            <w:tcW w:w="2694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8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Сравнительный анализ результатов экзаменов в 9 классах по русскому языку и математике за 3года представлен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0"/>
        <w:gridCol w:w="1597"/>
        <w:gridCol w:w="1877"/>
        <w:gridCol w:w="1899"/>
        <w:gridCol w:w="1878"/>
      </w:tblGrid>
      <w:tr w:rsidR="006E1CBF" w:rsidRPr="006E1CBF" w:rsidTr="0034087F">
        <w:trPr>
          <w:trHeight w:val="255"/>
        </w:trPr>
        <w:tc>
          <w:tcPr>
            <w:tcW w:w="2320" w:type="dxa"/>
            <w:vMerge w:val="restart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Учебный год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77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E1CBF" w:rsidRPr="006E1CBF" w:rsidTr="0034087F">
        <w:trPr>
          <w:trHeight w:val="275"/>
        </w:trPr>
        <w:tc>
          <w:tcPr>
            <w:tcW w:w="2320" w:type="dxa"/>
            <w:vMerge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7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99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78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качество</w:t>
            </w:r>
          </w:p>
        </w:tc>
      </w:tr>
      <w:tr w:rsidR="006E1CBF" w:rsidRPr="006E1CBF" w:rsidTr="0034087F">
        <w:trPr>
          <w:trHeight w:val="261"/>
        </w:trPr>
        <w:tc>
          <w:tcPr>
            <w:tcW w:w="232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2021-2022 уч. год</w:t>
            </w:r>
          </w:p>
        </w:tc>
        <w:tc>
          <w:tcPr>
            <w:tcW w:w="159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899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8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51%</w:t>
            </w:r>
          </w:p>
        </w:tc>
      </w:tr>
      <w:tr w:rsidR="006E1CBF" w:rsidRPr="006E1CBF" w:rsidTr="0034087F">
        <w:tc>
          <w:tcPr>
            <w:tcW w:w="232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2022-2023 уч. год</w:t>
            </w:r>
          </w:p>
        </w:tc>
        <w:tc>
          <w:tcPr>
            <w:tcW w:w="159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877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58 %</w:t>
            </w:r>
          </w:p>
        </w:tc>
        <w:tc>
          <w:tcPr>
            <w:tcW w:w="1899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48%</w:t>
            </w:r>
          </w:p>
        </w:tc>
      </w:tr>
      <w:tr w:rsidR="006E1CBF" w:rsidRPr="006E1CBF" w:rsidTr="0034087F">
        <w:tc>
          <w:tcPr>
            <w:tcW w:w="232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2023-2024 уч. год</w:t>
            </w:r>
          </w:p>
        </w:tc>
        <w:tc>
          <w:tcPr>
            <w:tcW w:w="1597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7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51 %</w:t>
            </w:r>
          </w:p>
        </w:tc>
        <w:tc>
          <w:tcPr>
            <w:tcW w:w="189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8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48 %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Сравнительный анализ результатов экзаменов по русскому языку и математике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позволяетсделать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вывод, что успеваемость в течение последних 3 лет на ГИА -100% , качество знаний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сравнению с итогами ГИА 2023-2024 учебного года в форме ОГЭ по русскому языку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,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ОГЭ по предметам</w:t>
      </w:r>
      <w:r w:rsidRPr="006E1C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по выбору представлены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9"/>
        <w:gridCol w:w="1395"/>
        <w:gridCol w:w="942"/>
        <w:gridCol w:w="867"/>
        <w:gridCol w:w="867"/>
        <w:gridCol w:w="867"/>
        <w:gridCol w:w="2325"/>
      </w:tblGrid>
      <w:tr w:rsidR="006E1CBF" w:rsidRPr="006E1CBF" w:rsidTr="0034087F">
        <w:tc>
          <w:tcPr>
            <w:tcW w:w="205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Предмет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обуч-ся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сдававших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экзамен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форме ОГЭ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867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«3»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«4»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«5»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Средний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балл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237"/>
        </w:trPr>
        <w:tc>
          <w:tcPr>
            <w:tcW w:w="205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39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2059" w:type="dxa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9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2059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Родной (тат) язык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 результатов экзаменов по предметам по выбору свидетельствует о том, что всеми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учащимися экзамены были сданы. С наиболее высоким качеством знаний сданы экзамены по информатике, биологии, истории, физике.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итогам ГИА 2023-2024учебного года окончили 9 классов и получили основное общее образование 8обучающихся 9 классов. 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IV. Оценка организации учебного процесса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Организация учебного процесса в ОУ регламентируется ООП НОО, ООП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в том числе режимом занятий, учебным планом, календарным учебным графиком, а также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расписанием занятий, локальными нормативными актами ОУ. Образовательная деятельность в Школе осуществляется по пятидневной учебной неделе для 1 классов, по шестидневной учебной неделе - для 5-9 классов. 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В ходе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самообследования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выявили, что в ОУ созданы все условия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примененияэлектронного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обучения и дистанционных образовательных технологий при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реализацииобразовательных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 в соответствии с постановлением Правительства РФ от 11.10.2023г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ринят и опубликован на официальном сайте Школы локальный нормативный акт,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содержащийрешение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 реализации образовательных программ с применением электронного обучения,  дистанционных образовательных технологий в следующем учебном году, в котором также содержатся: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порядок оказания учебно-методической помощи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обучающимся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 том числе в форме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индивидуальных консультаций, оказываемых дистанционно с использованием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информационных и телекоммуникационных технологий;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оказания технической помощи обучающимся и педагогическим работникам;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определения соотношение объема занятий, проводимых в форме контактной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работы обучающихся с педагогами, и объема занятий, проводимых на иных условиях, а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также с применением электронного обучения,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образовательных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фиксации хода образовательного процесса, промежуточной аттестации,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текущего контроля успеваемости и итоговой аттестации.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Анализ результатов анкетирование педагогов показал, что им стало проще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планировать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урокии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контролировать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усвоение учебного материала учащимися, благодаря сервисам ФГИС «Моя новая школа»</w:t>
      </w:r>
    </w:p>
    <w:p w:rsidR="006E1CBF" w:rsidRPr="006E1CBF" w:rsidRDefault="006E1CBF" w:rsidP="006E1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2024 году Школа оказывала психолого-педагогическую помощь обучающейся из числа семьи участника специальной военной операции (СВО). Мероприятия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носиликомплексный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характер, для их реализации привлекали: членов администрации школы,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учителей-предметников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6E1CB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V. Оценка востребованности выпускников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1985"/>
        <w:gridCol w:w="2693"/>
        <w:gridCol w:w="2977"/>
      </w:tblGrid>
      <w:tr w:rsidR="006E1CBF" w:rsidRPr="006E1CBF" w:rsidTr="0034087F">
        <w:trPr>
          <w:trHeight w:val="165"/>
        </w:trPr>
        <w:tc>
          <w:tcPr>
            <w:tcW w:w="1951" w:type="dxa"/>
            <w:vMerge w:val="restart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 выпуска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3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6E1CBF" w:rsidRPr="006E1CBF" w:rsidTr="0034087F">
        <w:trPr>
          <w:trHeight w:val="451"/>
        </w:trPr>
        <w:tc>
          <w:tcPr>
            <w:tcW w:w="1951" w:type="dxa"/>
            <w:vMerge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Всего</w:t>
            </w:r>
          </w:p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Поступили в 10-й класс</w:t>
            </w:r>
          </w:p>
        </w:tc>
        <w:tc>
          <w:tcPr>
            <w:tcW w:w="2977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Поступили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профессиональную ОО</w:t>
            </w:r>
            <w:proofErr w:type="gramEnd"/>
          </w:p>
        </w:tc>
      </w:tr>
      <w:tr w:rsidR="006E1CBF" w:rsidRPr="006E1CBF" w:rsidTr="0034087F">
        <w:tc>
          <w:tcPr>
            <w:tcW w:w="1951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5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6E1CBF" w:rsidRPr="006E1CBF" w:rsidRDefault="006E1CBF" w:rsidP="006E1C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VI. Оценка качества кадрового обеспечения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период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самообследования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Школе работают 11педагога. В 2024 году аттестацию прошли 1 человек — на первую квалификационную категорию.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Основные принципы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кадровой политики направлены: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-на сохранение, укрепление и развитие кадрового потенциала;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создание квалифицированного коллектива, способного работать в современных условиях;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повышения уровня квалификации педагогических работников.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которое определяет качество подготовки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необходимо констатировать следующее: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-образовательная деятельность в Школе обеспечена квалифицированным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пофессиональным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педагогическим составом;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кадровый потенциал Школы динамично развивается на основе целенаправленной работы по повышению квалификации педагогов.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августе 2024 года на должность учителя начального звена принят молодой специалист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дипломом  СПО по направлению «Педагогическое образование». За первое полугодие молодой специалист проявил себя как талантливый педагог, который умеет быстро найти взаимопонимание с учениками и их родителями.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августе 2024 года педагогические работники Школы прошли плановое обучение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навыкамоказания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первой помощи в соответствии с Порядком оказания первой помощи, утвержденным приказом Минздрава России от 03.05.2024 № 220н.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остальных работников проведен внеплановый инструктаж по охране труда с целью ознакомления с изменениями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условий оказания первой помощи пострадавшим (приказ Школы от 19.08.2024 № 928).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VII. Оценка качества учебно-методического и библиотечно-информационного обеспечения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Общая характеристика: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объем библиотечного фонда — 3111 единиц;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книгообеспеченность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— 68 процентов;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книговыдача — 256 единиц в год;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объем учебного фонда — 1302 единиц.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Фонд библиотеки формируется за счет федерального, республиканского, местного бюджетов.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 фонда и его использование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3226"/>
      </w:tblGrid>
      <w:tr w:rsidR="006E1CBF" w:rsidRPr="006E1CBF" w:rsidTr="0034087F">
        <w:trPr>
          <w:trHeight w:val="693"/>
        </w:trPr>
        <w:tc>
          <w:tcPr>
            <w:tcW w:w="534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 литературы</w:t>
            </w:r>
          </w:p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Сколько экземпляров</w:t>
            </w:r>
          </w:p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выдавалось за год</w:t>
            </w:r>
          </w:p>
        </w:tc>
      </w:tr>
      <w:tr w:rsidR="006E1CBF" w:rsidRPr="006E1CBF" w:rsidTr="0034087F">
        <w:trPr>
          <w:trHeight w:val="279"/>
        </w:trPr>
        <w:tc>
          <w:tcPr>
            <w:tcW w:w="53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Учебная</w:t>
            </w:r>
            <w:proofErr w:type="gramEnd"/>
          </w:p>
        </w:tc>
        <w:tc>
          <w:tcPr>
            <w:tcW w:w="2409" w:type="dxa"/>
          </w:tcPr>
          <w:p w:rsidR="006E1CBF" w:rsidRPr="006E1CBF" w:rsidRDefault="006E1CBF" w:rsidP="006E1CBF">
            <w:pPr>
              <w:shd w:val="clear" w:color="auto" w:fill="D2DC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3 111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267</w:t>
            </w:r>
          </w:p>
        </w:tc>
      </w:tr>
      <w:tr w:rsidR="006E1CBF" w:rsidRPr="006E1CBF" w:rsidTr="0034087F">
        <w:trPr>
          <w:trHeight w:val="131"/>
        </w:trPr>
        <w:tc>
          <w:tcPr>
            <w:tcW w:w="53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Учебно-методическая</w:t>
            </w:r>
            <w:proofErr w:type="gramEnd"/>
          </w:p>
        </w:tc>
        <w:tc>
          <w:tcPr>
            <w:tcW w:w="2409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242</w:t>
            </w:r>
          </w:p>
        </w:tc>
      </w:tr>
      <w:tr w:rsidR="006E1CBF" w:rsidRPr="006E1CBF" w:rsidTr="0034087F">
        <w:tc>
          <w:tcPr>
            <w:tcW w:w="53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Художественная</w:t>
            </w:r>
            <w:proofErr w:type="gramEnd"/>
          </w:p>
        </w:tc>
        <w:tc>
          <w:tcPr>
            <w:tcW w:w="2409" w:type="dxa"/>
            <w:vAlign w:val="center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1 665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68</w:t>
            </w:r>
          </w:p>
        </w:tc>
      </w:tr>
      <w:tr w:rsidR="006E1CBF" w:rsidRPr="006E1CBF" w:rsidTr="0034087F">
        <w:tc>
          <w:tcPr>
            <w:tcW w:w="53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409" w:type="dxa"/>
            <w:vAlign w:val="center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</w:t>
            </w:r>
          </w:p>
        </w:tc>
      </w:tr>
      <w:tr w:rsidR="006E1CBF" w:rsidRPr="006E1CBF" w:rsidTr="0034087F">
        <w:tc>
          <w:tcPr>
            <w:tcW w:w="534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6E1CBF" w:rsidRPr="006E1CBF" w:rsidRDefault="006E1CBF" w:rsidP="006E1C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Электронные носители</w:t>
            </w:r>
          </w:p>
        </w:tc>
        <w:tc>
          <w:tcPr>
            <w:tcW w:w="2409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226" w:type="dxa"/>
          </w:tcPr>
          <w:p w:rsidR="006E1CBF" w:rsidRPr="006E1CBF" w:rsidRDefault="006E1CBF" w:rsidP="006E1CB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18</w:t>
            </w: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библиотеке имеется каталог электронных образовательных ресурсов. Мультимедийные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средства (презентации, дидактические материалы) — 70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Действует подключение к ресурсам ФГИС «Моя школа».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Средний уровень посещаемости библиотеки — 11 человек в день.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Оснащенность библиотеки учебными пособиями достаточная. Однако требуется дополнительное финансирование библиотеки на закупку периодических изданий и обновление фонда художественной литературы.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Помимо официального сайта Школа регулярно ведет официальную страницу в социальной сети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ВКонтакте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 — с 15.01.2023. Работа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госпаблика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регламентируется Федеральным законом от 09.02.2009 № 8-ФЗ, постановлением Правительства от 31.12.2022 № 2560, рекомендациями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Минцифры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локальными актами Школы.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госпаблике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всегда присутствует информация: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наименование Школы;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почтовый адрес, адрес электронной почты и номера телефонов справочных служб Школы;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информация об официальном сайте Школы;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иная информацию о Школе и ее деятельности.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Визуальное оформление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госпаблика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Школы включает: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аватар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— основное изображение страницы, выполняющее функции визуальной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идентификации;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обложку — широкоформатное изображение, размещаемое над основной информацией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официальной страницы;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описание страницы, которое содержит основную информацию о Школе;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меню страницы со ссылками, описаниями и графическими изображениями для удобства навигации пользователей.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Меню официальной страницы содержит три типа ссылок: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электронную форму Платформы обратной связи (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для подачи пользователями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сообщений и обращений и на ее обложку — в первом пункте меню;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электронную форму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выявления мнения пользователей, в том числе путем опросов и голосований, и на ее обложку — во втором пункте меню;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ключевые тематические разделы официальной страницы, содержащие информацию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Школе.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VIII. Оценка материально-технической базы</w:t>
      </w:r>
    </w:p>
    <w:p w:rsidR="006E1CBF" w:rsidRPr="006E1CBF" w:rsidRDefault="006E1CBF" w:rsidP="006E1C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Материально-техническое обеспечение Школы позволяет реализовывать в полной мере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образовательные программы. В Школе оборудованы13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учебных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кабинета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первом этаже здания оборудован спортивный зал, столовая, пищеблок.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IX. Оценка </w:t>
      </w:r>
      <w:proofErr w:type="gramStart"/>
      <w:r w:rsidRPr="006E1CB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2024 году в школе действует внутренняя система оценки качества образования (ВСОКО). При формировании модели ВСОКО Школа учитывала процедуры федерального и регионального контроля (надзора) в сфере образования, в том числе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аккредитационного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мониторинга.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ВСОКО Школы предусматривает четыре группы направлений оценки: успешность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обучающихся, характеристика педагогов, организация обучения и инфраструктура.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Организация и контроль работы ВСОКО возложена на заместителя директора.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Главный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документ, в котором закреплены основные правила функционирования ВСОКО – Положение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овнутренней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системе оценки качества образования МБОУ «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Лешев-Тамакская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ООШ».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По итогам оценки качества образования в 2024 году выявлено, что уровень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метапредметных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сформированность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личностных результатов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средняя</w:t>
      </w:r>
      <w:proofErr w:type="gram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E1CBF" w:rsidRPr="006E1CBF" w:rsidRDefault="006E1CBF" w:rsidP="006E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Результаты </w:t>
      </w: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анализа показателей деятельности организации</w:t>
      </w:r>
      <w:proofErr w:type="gramEnd"/>
    </w:p>
    <w:p w:rsidR="006E1CBF" w:rsidRPr="006E1CBF" w:rsidRDefault="006E1CBF" w:rsidP="006E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Данные приведены по состоянию на 30 декабря 2024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05"/>
        <w:gridCol w:w="3190"/>
        <w:gridCol w:w="3191"/>
      </w:tblGrid>
      <w:tr w:rsidR="006E1CBF" w:rsidRPr="006E1CBF" w:rsidTr="0034087F"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E1CB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Показатели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C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91" w:type="dxa"/>
          </w:tcPr>
          <w:p w:rsidR="006E1CBF" w:rsidRPr="006E1CBF" w:rsidRDefault="006E1CBF" w:rsidP="006E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CBF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</w:t>
            </w:r>
          </w:p>
        </w:tc>
      </w:tr>
      <w:tr w:rsidR="006E1CBF" w:rsidRPr="006E1CBF" w:rsidTr="0034087F">
        <w:tc>
          <w:tcPr>
            <w:tcW w:w="9571" w:type="dxa"/>
            <w:gridSpan w:val="4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Образовательная деятельность</w:t>
            </w:r>
          </w:p>
        </w:tc>
      </w:tr>
      <w:tr w:rsidR="006E1CBF" w:rsidRPr="006E1CBF" w:rsidTr="0034087F">
        <w:tc>
          <w:tcPr>
            <w:tcW w:w="3085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Общая численность учащихся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87</w:t>
            </w:r>
          </w:p>
        </w:tc>
      </w:tr>
      <w:tr w:rsidR="006E1CBF" w:rsidRPr="006E1CBF" w:rsidTr="0034087F">
        <w:trPr>
          <w:trHeight w:val="1110"/>
        </w:trPr>
        <w:tc>
          <w:tcPr>
            <w:tcW w:w="308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учащихся по образовательной программе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начального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3295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42</w:t>
            </w:r>
          </w:p>
        </w:tc>
      </w:tr>
      <w:tr w:rsidR="006E1CBF" w:rsidRPr="006E1CBF" w:rsidTr="0034087F">
        <w:trPr>
          <w:trHeight w:val="1008"/>
        </w:trPr>
        <w:tc>
          <w:tcPr>
            <w:tcW w:w="308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295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45</w:t>
            </w:r>
          </w:p>
        </w:tc>
      </w:tr>
      <w:tr w:rsidR="006E1CBF" w:rsidRPr="006E1CBF" w:rsidTr="0034087F">
        <w:trPr>
          <w:trHeight w:val="1860"/>
        </w:trPr>
        <w:tc>
          <w:tcPr>
            <w:tcW w:w="3085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Численность (удельный вес) учащихся, успевающих на «4» и «5»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результатам промежуточной аттестации, от общей численности</w:t>
            </w:r>
          </w:p>
        </w:tc>
        <w:tc>
          <w:tcPr>
            <w:tcW w:w="3295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78</w:t>
            </w:r>
          </w:p>
        </w:tc>
      </w:tr>
      <w:tr w:rsidR="006E1CBF" w:rsidRPr="006E1CBF" w:rsidTr="0034087F">
        <w:trPr>
          <w:trHeight w:val="769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балл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3,6</w:t>
            </w:r>
          </w:p>
        </w:tc>
      </w:tr>
      <w:tr w:rsidR="006E1CBF" w:rsidRPr="006E1CBF" w:rsidTr="0034087F">
        <w:trPr>
          <w:trHeight w:val="711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6E1CBF" w:rsidRPr="006E1CBF" w:rsidTr="0034087F">
        <w:trPr>
          <w:trHeight w:val="1523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Численность (удельный вес) выпускников 9 класса, которые получили  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неудовлетворительные результаты на ГИА по русскому языку,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 общей численности выпускников 9 класса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</w:tr>
      <w:tr w:rsidR="006E1CBF" w:rsidRPr="006E1CBF" w:rsidTr="0034087F">
        <w:trPr>
          <w:trHeight w:val="2116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неудовлетворительные результаты на ГИА по математике,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общей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численности выпускников 9 класса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</w:tr>
      <w:tr w:rsidR="006E1CBF" w:rsidRPr="006E1CBF" w:rsidTr="0034087F">
        <w:tc>
          <w:tcPr>
            <w:tcW w:w="3190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родному языку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c>
          <w:tcPr>
            <w:tcW w:w="3190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не получили </w:t>
            </w: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аттестаты, от общей численности выпускников 9 класса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</w:p>
        </w:tc>
      </w:tr>
      <w:tr w:rsidR="006E1CBF" w:rsidRPr="006E1CBF" w:rsidTr="0034087F">
        <w:tc>
          <w:tcPr>
            <w:tcW w:w="3190" w:type="dxa"/>
            <w:gridSpan w:val="2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которые принимали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олимпиадах, смотрах, конкурсах, от общей численности обучающихся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31</w:t>
            </w:r>
          </w:p>
        </w:tc>
      </w:tr>
      <w:tr w:rsidR="006E1CBF" w:rsidRPr="006E1CBF" w:rsidTr="0034087F"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Численность (удельный вес) обучающихся — победителей и призеров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олимпиад, смотров, конкурсов от общей численности обучающихся,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том числе: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регионального уровня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— федерального уровня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международного уровня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  <w:tr w:rsidR="006E1CBF" w:rsidRPr="006E1CBF" w:rsidTr="0034087F">
        <w:trPr>
          <w:trHeight w:val="840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 том числе количество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с высшим образованием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— высшим педагогическим образованием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— средним профессиональным образованием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— средним профессиональным педагогическим образованием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человек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</w:t>
            </w:r>
          </w:p>
        </w:tc>
      </w:tr>
      <w:tr w:rsidR="006E1CBF" w:rsidRPr="006E1CBF" w:rsidTr="0034087F">
        <w:trPr>
          <w:trHeight w:val="2273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Численность (удельный вес)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квалификационной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категорией от общей численности таких работников, в том числе: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с высшей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— первой 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75%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6E1CBF" w:rsidRPr="006E1CBF" w:rsidTr="0034087F">
        <w:trPr>
          <w:trHeight w:val="1905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общей численности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таких работников с педагогическим стажем: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до 5 лет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больше 30 лет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50%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6E1CBF" w:rsidRPr="006E1CBF" w:rsidTr="0034087F">
        <w:trPr>
          <w:trHeight w:val="2086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 Численность (удельный вес)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общей численности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таких работников в возрасте: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до 30 лет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55 лет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60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  <w:tr w:rsidR="006E1CBF" w:rsidRPr="006E1CBF" w:rsidTr="0034087F">
        <w:trPr>
          <w:trHeight w:val="3210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административно-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хозяйственных работников, которые за последние 5 лет прошли</w:t>
            </w:r>
            <w:proofErr w:type="gramEnd"/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квалификации или профессиональную переподготовку,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 общей численности таких работников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</w:tc>
      </w:tr>
      <w:tr w:rsidR="006E1CBF" w:rsidRPr="006E1CBF" w:rsidTr="0034087F">
        <w:trPr>
          <w:trHeight w:val="3088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административно-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хозяйственных работников, которые прошли повышение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квалификации по применению в образовательном процессе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ФГОС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,о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общей численности таких работников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6E1CBF" w:rsidRPr="006E1CBF" w:rsidTr="0034087F">
        <w:trPr>
          <w:trHeight w:val="286"/>
        </w:trPr>
        <w:tc>
          <w:tcPr>
            <w:tcW w:w="9571" w:type="dxa"/>
            <w:gridSpan w:val="4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6E1CBF" w:rsidRPr="006E1CBF" w:rsidTr="0034087F">
        <w:trPr>
          <w:trHeight w:val="466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единиц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0,13</w:t>
            </w:r>
          </w:p>
        </w:tc>
      </w:tr>
      <w:tr w:rsidR="006E1CBF" w:rsidRPr="006E1CBF" w:rsidTr="0034087F">
        <w:trPr>
          <w:trHeight w:val="840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одного учащегося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единиц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13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525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да/нет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</w:t>
            </w:r>
          </w:p>
        </w:tc>
      </w:tr>
      <w:tr w:rsidR="006E1CBF" w:rsidRPr="006E1CBF" w:rsidTr="0034087F">
        <w:trPr>
          <w:trHeight w:val="811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да/нет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</w:t>
            </w: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1CBF" w:rsidRPr="006E1CBF" w:rsidTr="0034087F">
        <w:trPr>
          <w:trHeight w:val="539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рабочих мест для работы на компьютере или ноутбуке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нет</w:t>
            </w:r>
          </w:p>
        </w:tc>
      </w:tr>
      <w:tr w:rsidR="006E1CBF" w:rsidRPr="006E1CBF" w:rsidTr="0034087F">
        <w:trPr>
          <w:trHeight w:val="136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нет</w:t>
            </w:r>
          </w:p>
        </w:tc>
      </w:tr>
      <w:tr w:rsidR="006E1CBF" w:rsidRPr="006E1CBF" w:rsidTr="0034087F">
        <w:trPr>
          <w:trHeight w:val="555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сре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дств ск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нет</w:t>
            </w:r>
          </w:p>
        </w:tc>
      </w:tr>
      <w:tr w:rsidR="006E1CBF" w:rsidRPr="006E1CBF" w:rsidTr="0034087F">
        <w:trPr>
          <w:trHeight w:val="531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 — выхода в интернет с библиотечных компьютеров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нет</w:t>
            </w:r>
          </w:p>
        </w:tc>
      </w:tr>
      <w:tr w:rsidR="006E1CBF" w:rsidRPr="006E1CBF" w:rsidTr="0034087F">
        <w:trPr>
          <w:trHeight w:val="465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— системы контроля распечатки материалов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нет</w:t>
            </w:r>
          </w:p>
        </w:tc>
      </w:tr>
      <w:tr w:rsidR="006E1CBF" w:rsidRPr="006E1CBF" w:rsidTr="0034087F">
        <w:trPr>
          <w:trHeight w:val="1836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Численность (удельный вес) обучающихся, которые </w:t>
            </w:r>
            <w:proofErr w:type="spell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могутпользоваться</w:t>
            </w:r>
            <w:proofErr w:type="spell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широкополосным интернетом не менее 2 Мб/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от общей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численности 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челове</w:t>
            </w:r>
            <w:proofErr w:type="gramStart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к(</w:t>
            </w:r>
            <w:proofErr w:type="gramEnd"/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процент)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</w:tc>
      </w:tr>
      <w:tr w:rsidR="006E1CBF" w:rsidRPr="006E1CBF" w:rsidTr="0034087F">
        <w:trPr>
          <w:trHeight w:val="501"/>
        </w:trPr>
        <w:tc>
          <w:tcPr>
            <w:tcW w:w="3190" w:type="dxa"/>
            <w:gridSpan w:val="2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одного обучающегося</w:t>
            </w:r>
          </w:p>
        </w:tc>
        <w:tc>
          <w:tcPr>
            <w:tcW w:w="3190" w:type="dxa"/>
          </w:tcPr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1C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кв. м</w:t>
            </w:r>
          </w:p>
          <w:p w:rsidR="006E1CBF" w:rsidRPr="006E1CBF" w:rsidRDefault="006E1CBF" w:rsidP="006E1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E1CBF" w:rsidRPr="006E1CBF" w:rsidRDefault="006E1CBF" w:rsidP="006E1CB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Анализ показателей указывает на то, что Школа имеет достаточную инфраструктуру,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котораясоответствует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санитарным требованиям и другим требованиям законодательства РФ,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позволяетреализовывать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образовательные программы в полном объеме в соответствии с ФГОС НОО, ООО, ФОП НОО, ООО.</w:t>
      </w:r>
    </w:p>
    <w:p w:rsidR="006E1CBF" w:rsidRPr="006E1CBF" w:rsidRDefault="006E1CBF" w:rsidP="006E1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Школа укомплектована достаточным количеством педагогических и иных работников,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которыеимеют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высокую квалификацию и регулярно проходят повышение квалификации, что </w:t>
      </w:r>
      <w:proofErr w:type="spellStart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позволяетобеспечивать</w:t>
      </w:r>
      <w:proofErr w:type="spellEnd"/>
      <w:r w:rsidRPr="006E1C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стабильные качественные результаты образовательных достижений обучающихся.</w:t>
      </w:r>
      <w:proofErr w:type="gramEnd"/>
    </w:p>
    <w:p w:rsidR="006E1CBF" w:rsidRDefault="006E1CBF">
      <w:bookmarkStart w:id="0" w:name="_GoBack"/>
      <w:bookmarkEnd w:id="0"/>
    </w:p>
    <w:sectPr w:rsidR="006E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F7662"/>
    <w:multiLevelType w:val="hybridMultilevel"/>
    <w:tmpl w:val="D0DAB746"/>
    <w:lvl w:ilvl="0" w:tplc="8036F6C8">
      <w:numFmt w:val="bullet"/>
      <w:lvlText w:val="-"/>
      <w:lvlJc w:val="left"/>
      <w:pPr>
        <w:ind w:left="92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5E23D8">
      <w:numFmt w:val="bullet"/>
      <w:lvlText w:val="•"/>
      <w:lvlJc w:val="left"/>
      <w:pPr>
        <w:ind w:left="1989" w:hanging="303"/>
      </w:pPr>
      <w:rPr>
        <w:rFonts w:hint="default"/>
        <w:lang w:val="ru-RU" w:eastAsia="en-US" w:bidi="ar-SA"/>
      </w:rPr>
    </w:lvl>
    <w:lvl w:ilvl="2" w:tplc="80641A54">
      <w:numFmt w:val="bullet"/>
      <w:lvlText w:val="•"/>
      <w:lvlJc w:val="left"/>
      <w:pPr>
        <w:ind w:left="3059" w:hanging="303"/>
      </w:pPr>
      <w:rPr>
        <w:rFonts w:hint="default"/>
        <w:lang w:val="ru-RU" w:eastAsia="en-US" w:bidi="ar-SA"/>
      </w:rPr>
    </w:lvl>
    <w:lvl w:ilvl="3" w:tplc="644C2C52">
      <w:numFmt w:val="bullet"/>
      <w:lvlText w:val="•"/>
      <w:lvlJc w:val="left"/>
      <w:pPr>
        <w:ind w:left="4128" w:hanging="303"/>
      </w:pPr>
      <w:rPr>
        <w:rFonts w:hint="default"/>
        <w:lang w:val="ru-RU" w:eastAsia="en-US" w:bidi="ar-SA"/>
      </w:rPr>
    </w:lvl>
    <w:lvl w:ilvl="4" w:tplc="AA38CB3A">
      <w:numFmt w:val="bullet"/>
      <w:lvlText w:val="•"/>
      <w:lvlJc w:val="left"/>
      <w:pPr>
        <w:ind w:left="5198" w:hanging="303"/>
      </w:pPr>
      <w:rPr>
        <w:rFonts w:hint="default"/>
        <w:lang w:val="ru-RU" w:eastAsia="en-US" w:bidi="ar-SA"/>
      </w:rPr>
    </w:lvl>
    <w:lvl w:ilvl="5" w:tplc="206A0546">
      <w:numFmt w:val="bullet"/>
      <w:lvlText w:val="•"/>
      <w:lvlJc w:val="left"/>
      <w:pPr>
        <w:ind w:left="6268" w:hanging="303"/>
      </w:pPr>
      <w:rPr>
        <w:rFonts w:hint="default"/>
        <w:lang w:val="ru-RU" w:eastAsia="en-US" w:bidi="ar-SA"/>
      </w:rPr>
    </w:lvl>
    <w:lvl w:ilvl="6" w:tplc="B3AC4596">
      <w:numFmt w:val="bullet"/>
      <w:lvlText w:val="•"/>
      <w:lvlJc w:val="left"/>
      <w:pPr>
        <w:ind w:left="7337" w:hanging="303"/>
      </w:pPr>
      <w:rPr>
        <w:rFonts w:hint="default"/>
        <w:lang w:val="ru-RU" w:eastAsia="en-US" w:bidi="ar-SA"/>
      </w:rPr>
    </w:lvl>
    <w:lvl w:ilvl="7" w:tplc="EF6A6F0E">
      <w:numFmt w:val="bullet"/>
      <w:lvlText w:val="•"/>
      <w:lvlJc w:val="left"/>
      <w:pPr>
        <w:ind w:left="8407" w:hanging="303"/>
      </w:pPr>
      <w:rPr>
        <w:rFonts w:hint="default"/>
        <w:lang w:val="ru-RU" w:eastAsia="en-US" w:bidi="ar-SA"/>
      </w:rPr>
    </w:lvl>
    <w:lvl w:ilvl="8" w:tplc="FDBA895E">
      <w:numFmt w:val="bullet"/>
      <w:lvlText w:val="•"/>
      <w:lvlJc w:val="left"/>
      <w:pPr>
        <w:ind w:left="9476" w:hanging="303"/>
      </w:pPr>
      <w:rPr>
        <w:rFonts w:hint="default"/>
        <w:lang w:val="ru-RU" w:eastAsia="en-US" w:bidi="ar-SA"/>
      </w:rPr>
    </w:lvl>
  </w:abstractNum>
  <w:abstractNum w:abstractNumId="1">
    <w:nsid w:val="2F337568"/>
    <w:multiLevelType w:val="hybridMultilevel"/>
    <w:tmpl w:val="CA9EB48C"/>
    <w:lvl w:ilvl="0" w:tplc="F0EC104C">
      <w:numFmt w:val="bullet"/>
      <w:lvlText w:val="-"/>
      <w:lvlJc w:val="left"/>
      <w:pPr>
        <w:ind w:left="10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F8BEAA">
      <w:numFmt w:val="bullet"/>
      <w:lvlText w:val="•"/>
      <w:lvlJc w:val="left"/>
      <w:pPr>
        <w:ind w:left="815" w:hanging="192"/>
      </w:pPr>
      <w:rPr>
        <w:rFonts w:hint="default"/>
        <w:lang w:val="ru-RU" w:eastAsia="en-US" w:bidi="ar-SA"/>
      </w:rPr>
    </w:lvl>
    <w:lvl w:ilvl="2" w:tplc="265E466C">
      <w:numFmt w:val="bullet"/>
      <w:lvlText w:val="•"/>
      <w:lvlJc w:val="left"/>
      <w:pPr>
        <w:ind w:left="1531" w:hanging="192"/>
      </w:pPr>
      <w:rPr>
        <w:rFonts w:hint="default"/>
        <w:lang w:val="ru-RU" w:eastAsia="en-US" w:bidi="ar-SA"/>
      </w:rPr>
    </w:lvl>
    <w:lvl w:ilvl="3" w:tplc="EB281416">
      <w:numFmt w:val="bullet"/>
      <w:lvlText w:val="•"/>
      <w:lvlJc w:val="left"/>
      <w:pPr>
        <w:ind w:left="2246" w:hanging="192"/>
      </w:pPr>
      <w:rPr>
        <w:rFonts w:hint="default"/>
        <w:lang w:val="ru-RU" w:eastAsia="en-US" w:bidi="ar-SA"/>
      </w:rPr>
    </w:lvl>
    <w:lvl w:ilvl="4" w:tplc="F8FC9A16">
      <w:numFmt w:val="bullet"/>
      <w:lvlText w:val="•"/>
      <w:lvlJc w:val="left"/>
      <w:pPr>
        <w:ind w:left="2962" w:hanging="192"/>
      </w:pPr>
      <w:rPr>
        <w:rFonts w:hint="default"/>
        <w:lang w:val="ru-RU" w:eastAsia="en-US" w:bidi="ar-SA"/>
      </w:rPr>
    </w:lvl>
    <w:lvl w:ilvl="5" w:tplc="E0441546">
      <w:numFmt w:val="bullet"/>
      <w:lvlText w:val="•"/>
      <w:lvlJc w:val="left"/>
      <w:pPr>
        <w:ind w:left="3677" w:hanging="192"/>
      </w:pPr>
      <w:rPr>
        <w:rFonts w:hint="default"/>
        <w:lang w:val="ru-RU" w:eastAsia="en-US" w:bidi="ar-SA"/>
      </w:rPr>
    </w:lvl>
    <w:lvl w:ilvl="6" w:tplc="65247010">
      <w:numFmt w:val="bullet"/>
      <w:lvlText w:val="•"/>
      <w:lvlJc w:val="left"/>
      <w:pPr>
        <w:ind w:left="4393" w:hanging="192"/>
      </w:pPr>
      <w:rPr>
        <w:rFonts w:hint="default"/>
        <w:lang w:val="ru-RU" w:eastAsia="en-US" w:bidi="ar-SA"/>
      </w:rPr>
    </w:lvl>
    <w:lvl w:ilvl="7" w:tplc="B2AC1444">
      <w:numFmt w:val="bullet"/>
      <w:lvlText w:val="•"/>
      <w:lvlJc w:val="left"/>
      <w:pPr>
        <w:ind w:left="5108" w:hanging="192"/>
      </w:pPr>
      <w:rPr>
        <w:rFonts w:hint="default"/>
        <w:lang w:val="ru-RU" w:eastAsia="en-US" w:bidi="ar-SA"/>
      </w:rPr>
    </w:lvl>
    <w:lvl w:ilvl="8" w:tplc="EE3E5468">
      <w:numFmt w:val="bullet"/>
      <w:lvlText w:val="•"/>
      <w:lvlJc w:val="left"/>
      <w:pPr>
        <w:ind w:left="5824" w:hanging="192"/>
      </w:pPr>
      <w:rPr>
        <w:rFonts w:hint="default"/>
        <w:lang w:val="ru-RU" w:eastAsia="en-US" w:bidi="ar-SA"/>
      </w:rPr>
    </w:lvl>
  </w:abstractNum>
  <w:abstractNum w:abstractNumId="2">
    <w:nsid w:val="566A5A3C"/>
    <w:multiLevelType w:val="hybridMultilevel"/>
    <w:tmpl w:val="E780A84E"/>
    <w:lvl w:ilvl="0" w:tplc="5F3E29F0">
      <w:start w:val="1"/>
      <w:numFmt w:val="upperRoman"/>
      <w:lvlText w:val="%1."/>
      <w:lvlJc w:val="left"/>
      <w:pPr>
        <w:ind w:left="595" w:hanging="3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AC5C4C">
      <w:start w:val="1"/>
      <w:numFmt w:val="decimal"/>
      <w:lvlText w:val="%2."/>
      <w:lvlJc w:val="left"/>
      <w:pPr>
        <w:ind w:left="132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EC26B8">
      <w:numFmt w:val="bullet"/>
      <w:lvlText w:val="•"/>
      <w:lvlJc w:val="left"/>
      <w:pPr>
        <w:ind w:left="88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 w:tplc="A6BE3FEC">
      <w:numFmt w:val="bullet"/>
      <w:lvlText w:val="•"/>
      <w:lvlJc w:val="left"/>
      <w:pPr>
        <w:ind w:left="2607" w:hanging="260"/>
      </w:pPr>
      <w:rPr>
        <w:rFonts w:hint="default"/>
        <w:lang w:val="ru-RU" w:eastAsia="en-US" w:bidi="ar-SA"/>
      </w:rPr>
    </w:lvl>
    <w:lvl w:ilvl="4" w:tplc="BBB22C32">
      <w:numFmt w:val="bullet"/>
      <w:lvlText w:val="•"/>
      <w:lvlJc w:val="left"/>
      <w:pPr>
        <w:ind w:left="3894" w:hanging="260"/>
      </w:pPr>
      <w:rPr>
        <w:rFonts w:hint="default"/>
        <w:lang w:val="ru-RU" w:eastAsia="en-US" w:bidi="ar-SA"/>
      </w:rPr>
    </w:lvl>
    <w:lvl w:ilvl="5" w:tplc="08F02FF0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6" w:tplc="50E6F6BC">
      <w:numFmt w:val="bullet"/>
      <w:lvlText w:val="•"/>
      <w:lvlJc w:val="left"/>
      <w:pPr>
        <w:ind w:left="6468" w:hanging="260"/>
      </w:pPr>
      <w:rPr>
        <w:rFonts w:hint="default"/>
        <w:lang w:val="ru-RU" w:eastAsia="en-US" w:bidi="ar-SA"/>
      </w:rPr>
    </w:lvl>
    <w:lvl w:ilvl="7" w:tplc="4F4C91DE">
      <w:numFmt w:val="bullet"/>
      <w:lvlText w:val="•"/>
      <w:lvlJc w:val="left"/>
      <w:pPr>
        <w:ind w:left="7755" w:hanging="260"/>
      </w:pPr>
      <w:rPr>
        <w:rFonts w:hint="default"/>
        <w:lang w:val="ru-RU" w:eastAsia="en-US" w:bidi="ar-SA"/>
      </w:rPr>
    </w:lvl>
    <w:lvl w:ilvl="8" w:tplc="57DADDBC">
      <w:numFmt w:val="bullet"/>
      <w:lvlText w:val="•"/>
      <w:lvlJc w:val="left"/>
      <w:pPr>
        <w:ind w:left="9042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50"/>
    <w:rsid w:val="00000E50"/>
    <w:rsid w:val="006D74AA"/>
    <w:rsid w:val="006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1CBF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1CB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6E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E1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E1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E1CB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6E1CBF"/>
    <w:pPr>
      <w:widowControl w:val="0"/>
      <w:autoSpaceDE w:val="0"/>
      <w:autoSpaceDN w:val="0"/>
      <w:spacing w:before="51" w:after="0" w:line="240" w:lineRule="auto"/>
      <w:ind w:left="2878"/>
    </w:pPr>
    <w:rPr>
      <w:rFonts w:ascii="Trebuchet MS" w:eastAsia="Trebuchet MS" w:hAnsi="Trebuchet MS" w:cs="Trebuchet MS"/>
      <w:sz w:val="39"/>
      <w:szCs w:val="39"/>
    </w:rPr>
  </w:style>
  <w:style w:type="character" w:customStyle="1" w:styleId="a7">
    <w:name w:val="Название Знак"/>
    <w:basedOn w:val="a0"/>
    <w:link w:val="a6"/>
    <w:uiPriority w:val="1"/>
    <w:rsid w:val="006E1CBF"/>
    <w:rPr>
      <w:rFonts w:ascii="Trebuchet MS" w:eastAsia="Trebuchet MS" w:hAnsi="Trebuchet MS" w:cs="Trebuchet MS"/>
      <w:sz w:val="39"/>
      <w:szCs w:val="39"/>
    </w:rPr>
  </w:style>
  <w:style w:type="paragraph" w:styleId="a8">
    <w:name w:val="List Paragraph"/>
    <w:basedOn w:val="a"/>
    <w:uiPriority w:val="1"/>
    <w:qFormat/>
    <w:rsid w:val="006E1CBF"/>
    <w:pPr>
      <w:widowControl w:val="0"/>
      <w:autoSpaceDE w:val="0"/>
      <w:autoSpaceDN w:val="0"/>
      <w:spacing w:after="0" w:line="240" w:lineRule="auto"/>
      <w:ind w:left="989" w:hanging="70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E1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E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1CBF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1CB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6E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E1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E1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E1CB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6E1CBF"/>
    <w:pPr>
      <w:widowControl w:val="0"/>
      <w:autoSpaceDE w:val="0"/>
      <w:autoSpaceDN w:val="0"/>
      <w:spacing w:before="51" w:after="0" w:line="240" w:lineRule="auto"/>
      <w:ind w:left="2878"/>
    </w:pPr>
    <w:rPr>
      <w:rFonts w:ascii="Trebuchet MS" w:eastAsia="Trebuchet MS" w:hAnsi="Trebuchet MS" w:cs="Trebuchet MS"/>
      <w:sz w:val="39"/>
      <w:szCs w:val="39"/>
    </w:rPr>
  </w:style>
  <w:style w:type="character" w:customStyle="1" w:styleId="a7">
    <w:name w:val="Название Знак"/>
    <w:basedOn w:val="a0"/>
    <w:link w:val="a6"/>
    <w:uiPriority w:val="1"/>
    <w:rsid w:val="006E1CBF"/>
    <w:rPr>
      <w:rFonts w:ascii="Trebuchet MS" w:eastAsia="Trebuchet MS" w:hAnsi="Trebuchet MS" w:cs="Trebuchet MS"/>
      <w:sz w:val="39"/>
      <w:szCs w:val="39"/>
    </w:rPr>
  </w:style>
  <w:style w:type="paragraph" w:styleId="a8">
    <w:name w:val="List Paragraph"/>
    <w:basedOn w:val="a"/>
    <w:uiPriority w:val="1"/>
    <w:qFormat/>
    <w:rsid w:val="006E1CBF"/>
    <w:pPr>
      <w:widowControl w:val="0"/>
      <w:autoSpaceDE w:val="0"/>
      <w:autoSpaceDN w:val="0"/>
      <w:spacing w:after="0" w:line="240" w:lineRule="auto"/>
      <w:ind w:left="989" w:hanging="70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E1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E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2025-04-21T18:24:00Z</dcterms:created>
  <dcterms:modified xsi:type="dcterms:W3CDTF">2025-04-21T18:24:00Z</dcterms:modified>
</cp:coreProperties>
</file>